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47E" w:rsidRPr="00BA147E" w:rsidRDefault="00BA147E" w:rsidP="00BA147E">
      <w:pPr>
        <w:jc w:val="center"/>
        <w:rPr>
          <w:b/>
          <w:bCs/>
          <w:sz w:val="28"/>
          <w:szCs w:val="28"/>
        </w:rPr>
      </w:pPr>
      <w:r w:rsidRPr="00BA147E">
        <w:rPr>
          <w:b/>
          <w:bCs/>
          <w:sz w:val="28"/>
          <w:szCs w:val="28"/>
        </w:rPr>
        <w:t>Архангельская область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 xml:space="preserve"> Шенкурский муниципальный округ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>Собрание депутатов первого созыва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</w:p>
    <w:p w:rsidR="00BA147E" w:rsidRPr="00BA147E" w:rsidRDefault="00581D27" w:rsidP="00BA147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26 очередная </w:t>
      </w:r>
      <w:r w:rsidR="00BA147E" w:rsidRPr="00BA147E">
        <w:rPr>
          <w:b/>
          <w:sz w:val="28"/>
          <w:szCs w:val="28"/>
        </w:rPr>
        <w:t>сессия</w:t>
      </w: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BA147E" w:rsidRPr="006D4682" w:rsidRDefault="00BA147E" w:rsidP="00BA147E">
      <w:pPr>
        <w:jc w:val="center"/>
        <w:rPr>
          <w:sz w:val="28"/>
          <w:szCs w:val="28"/>
        </w:rPr>
      </w:pPr>
    </w:p>
    <w:p w:rsidR="00BA147E" w:rsidRPr="00D41125" w:rsidRDefault="00D41125" w:rsidP="00BA147E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</w:t>
      </w:r>
      <w:r w:rsidR="00BA147E" w:rsidRPr="00D41125">
        <w:rPr>
          <w:sz w:val="27"/>
          <w:szCs w:val="27"/>
        </w:rPr>
        <w:t>от «</w:t>
      </w:r>
      <w:r w:rsidR="00581D27">
        <w:rPr>
          <w:sz w:val="27"/>
          <w:szCs w:val="27"/>
        </w:rPr>
        <w:t>28</w:t>
      </w:r>
      <w:r w:rsidR="00BA147E" w:rsidRPr="00D41125">
        <w:rPr>
          <w:sz w:val="27"/>
          <w:szCs w:val="27"/>
        </w:rPr>
        <w:t xml:space="preserve">» </w:t>
      </w:r>
      <w:r w:rsidR="00087642">
        <w:rPr>
          <w:sz w:val="27"/>
          <w:szCs w:val="27"/>
        </w:rPr>
        <w:t xml:space="preserve">марта </w:t>
      </w:r>
      <w:r w:rsidR="00BA147E" w:rsidRPr="00D41125">
        <w:rPr>
          <w:sz w:val="27"/>
          <w:szCs w:val="27"/>
        </w:rPr>
        <w:t xml:space="preserve"> 202</w:t>
      </w:r>
      <w:r w:rsidR="00087642">
        <w:rPr>
          <w:sz w:val="27"/>
          <w:szCs w:val="27"/>
        </w:rPr>
        <w:t>5</w:t>
      </w:r>
      <w:r w:rsidR="00BA147E" w:rsidRPr="00D41125">
        <w:rPr>
          <w:sz w:val="27"/>
          <w:szCs w:val="27"/>
        </w:rPr>
        <w:t xml:space="preserve"> года </w:t>
      </w:r>
      <w:r>
        <w:rPr>
          <w:sz w:val="27"/>
          <w:szCs w:val="27"/>
        </w:rPr>
        <w:t xml:space="preserve"> </w:t>
      </w:r>
      <w:r w:rsidR="00746169">
        <w:rPr>
          <w:sz w:val="27"/>
          <w:szCs w:val="27"/>
        </w:rPr>
        <w:t xml:space="preserve">                                      </w:t>
      </w:r>
      <w:r>
        <w:rPr>
          <w:sz w:val="27"/>
          <w:szCs w:val="27"/>
        </w:rPr>
        <w:t>№</w:t>
      </w:r>
      <w:r w:rsidR="00581D27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r w:rsidR="00581D27">
        <w:rPr>
          <w:sz w:val="27"/>
          <w:szCs w:val="27"/>
        </w:rPr>
        <w:t>284</w:t>
      </w:r>
    </w:p>
    <w:p w:rsidR="00BA147E" w:rsidRPr="00D41125" w:rsidRDefault="00BA147E" w:rsidP="00BA147E">
      <w:pPr>
        <w:jc w:val="center"/>
        <w:rPr>
          <w:bCs/>
          <w:sz w:val="28"/>
          <w:szCs w:val="28"/>
        </w:rPr>
      </w:pPr>
    </w:p>
    <w:p w:rsidR="00BA147E" w:rsidRPr="00581D27" w:rsidRDefault="00DC1679" w:rsidP="00DC1679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1D27">
        <w:rPr>
          <w:rFonts w:ascii="Times New Roman" w:hAnsi="Times New Roman" w:cs="Times New Roman"/>
          <w:sz w:val="28"/>
          <w:szCs w:val="28"/>
        </w:rPr>
        <w:t>г.</w:t>
      </w:r>
      <w:r w:rsidR="00581D27">
        <w:rPr>
          <w:rFonts w:ascii="Times New Roman" w:hAnsi="Times New Roman" w:cs="Times New Roman"/>
          <w:sz w:val="28"/>
          <w:szCs w:val="28"/>
        </w:rPr>
        <w:t xml:space="preserve"> </w:t>
      </w:r>
      <w:r w:rsidRPr="00581D27">
        <w:rPr>
          <w:rFonts w:ascii="Times New Roman" w:hAnsi="Times New Roman" w:cs="Times New Roman"/>
          <w:sz w:val="28"/>
          <w:szCs w:val="28"/>
        </w:rPr>
        <w:t>Шенкурск</w:t>
      </w:r>
      <w:bookmarkStart w:id="0" w:name="_GoBack"/>
      <w:bookmarkEnd w:id="0"/>
    </w:p>
    <w:p w:rsidR="00BA147E" w:rsidRPr="000D7633" w:rsidRDefault="00BA147E" w:rsidP="00BA147E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A147E" w:rsidRPr="00F21C64" w:rsidRDefault="00087642" w:rsidP="00F21C64">
      <w:pPr>
        <w:pStyle w:val="ConsNonformat"/>
        <w:widowControl/>
        <w:jc w:val="center"/>
        <w:rPr>
          <w:rFonts w:ascii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22 февраля 2023 года № 70 «</w:t>
      </w:r>
      <w:r w:rsidR="00BA147E" w:rsidRPr="00F21C6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21C64" w:rsidRPr="00F21C6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F21C64" w:rsidRPr="00F21C64">
        <w:rPr>
          <w:rStyle w:val="10"/>
          <w:rFonts w:ascii="Times New Roman" w:hAnsi="Times New Roman" w:cs="Times New Roman"/>
          <w:color w:val="auto"/>
        </w:rPr>
        <w:t xml:space="preserve">о сходе граждан, </w:t>
      </w:r>
      <w:r w:rsidR="004D339A">
        <w:rPr>
          <w:rStyle w:val="10"/>
          <w:rFonts w:ascii="Times New Roman" w:hAnsi="Times New Roman" w:cs="Times New Roman"/>
          <w:color w:val="auto"/>
        </w:rPr>
        <w:t xml:space="preserve"> </w:t>
      </w:r>
      <w:r w:rsidR="00F21C64" w:rsidRPr="00F21C64">
        <w:rPr>
          <w:rStyle w:val="10"/>
          <w:rFonts w:ascii="Times New Roman" w:hAnsi="Times New Roman" w:cs="Times New Roman"/>
          <w:color w:val="auto"/>
        </w:rPr>
        <w:t>проживающих на территории Шенкурского муниципального округа Архангельской области</w:t>
      </w:r>
      <w:r>
        <w:rPr>
          <w:rStyle w:val="10"/>
          <w:rFonts w:ascii="Times New Roman" w:hAnsi="Times New Roman" w:cs="Times New Roman"/>
          <w:color w:val="auto"/>
        </w:rPr>
        <w:t>»</w:t>
      </w:r>
      <w:r w:rsidR="00BA147E" w:rsidRPr="00F21C64">
        <w:rPr>
          <w:rFonts w:ascii="Times New Roman" w:hAnsi="Times New Roman" w:cs="Times New Roman"/>
          <w:b/>
          <w:sz w:val="28"/>
          <w:szCs w:val="28"/>
        </w:rPr>
        <w:br/>
      </w:r>
    </w:p>
    <w:p w:rsidR="00BA147E" w:rsidRPr="009C4370" w:rsidRDefault="00BA147E" w:rsidP="00BA147E">
      <w:pPr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sz w:val="28"/>
          <w:szCs w:val="28"/>
        </w:rPr>
      </w:pPr>
      <w:r w:rsidRPr="009C4370">
        <w:rPr>
          <w:rStyle w:val="markedcontent"/>
          <w:sz w:val="28"/>
          <w:szCs w:val="28"/>
        </w:rPr>
        <w:t>В соответствии со статьей 28 Федеральн</w:t>
      </w:r>
      <w:r w:rsidR="001F53FC">
        <w:rPr>
          <w:rStyle w:val="markedcontent"/>
          <w:sz w:val="28"/>
          <w:szCs w:val="28"/>
        </w:rPr>
        <w:t xml:space="preserve">ого закона от </w:t>
      </w:r>
      <w:r>
        <w:rPr>
          <w:rStyle w:val="markedcontent"/>
          <w:sz w:val="28"/>
          <w:szCs w:val="28"/>
        </w:rPr>
        <w:t>6 октября 2003 года №</w:t>
      </w:r>
      <w:r w:rsidRPr="009C4370">
        <w:rPr>
          <w:rStyle w:val="markedcontent"/>
          <w:sz w:val="28"/>
          <w:szCs w:val="28"/>
        </w:rPr>
        <w:t xml:space="preserve"> 131-ФЗ «Об общих принципах организации местного самоуправ</w:t>
      </w:r>
      <w:r w:rsidR="001F53FC">
        <w:rPr>
          <w:rStyle w:val="markedcontent"/>
          <w:sz w:val="28"/>
          <w:szCs w:val="28"/>
        </w:rPr>
        <w:t xml:space="preserve">ления в Российской Федерации», </w:t>
      </w:r>
      <w:r w:rsidRPr="009C4370">
        <w:rPr>
          <w:rStyle w:val="markedcontent"/>
          <w:sz w:val="28"/>
          <w:szCs w:val="28"/>
        </w:rPr>
        <w:t>статьей 25 Федеральног</w:t>
      </w:r>
      <w:r>
        <w:rPr>
          <w:rStyle w:val="markedcontent"/>
          <w:sz w:val="28"/>
          <w:szCs w:val="28"/>
        </w:rPr>
        <w:t>о закона от 21 июля 2014 года №</w:t>
      </w:r>
      <w:r w:rsidRPr="009C4370">
        <w:rPr>
          <w:rStyle w:val="markedcontent"/>
          <w:sz w:val="28"/>
          <w:szCs w:val="28"/>
        </w:rPr>
        <w:t xml:space="preserve"> 212-ФЗ «Об</w:t>
      </w:r>
      <w:r w:rsidRPr="009C4370">
        <w:rPr>
          <w:sz w:val="28"/>
          <w:szCs w:val="28"/>
        </w:rPr>
        <w:t xml:space="preserve"> </w:t>
      </w:r>
      <w:r w:rsidRPr="009C4370">
        <w:rPr>
          <w:rStyle w:val="markedcontent"/>
          <w:sz w:val="28"/>
          <w:szCs w:val="28"/>
        </w:rPr>
        <w:t>основах общественного контроля в</w:t>
      </w:r>
      <w:r>
        <w:rPr>
          <w:rStyle w:val="markedcontent"/>
          <w:sz w:val="28"/>
          <w:szCs w:val="28"/>
        </w:rPr>
        <w:t xml:space="preserve"> Российской Федерации»</w:t>
      </w:r>
      <w:r w:rsidR="00E65FAE" w:rsidRPr="00826E5F">
        <w:rPr>
          <w:rFonts w:eastAsia="Calibri"/>
          <w:sz w:val="28"/>
          <w:szCs w:val="28"/>
        </w:rPr>
        <w:t>,</w:t>
      </w:r>
      <w:r w:rsidR="00ED1E1F">
        <w:rPr>
          <w:rFonts w:eastAsia="Calibri"/>
          <w:sz w:val="28"/>
          <w:szCs w:val="28"/>
        </w:rPr>
        <w:t xml:space="preserve"> статьей 22 Устава Шенкурского муниципального округа Архангельской области, </w:t>
      </w:r>
      <w:r>
        <w:rPr>
          <w:rStyle w:val="markedcontent"/>
          <w:sz w:val="28"/>
          <w:szCs w:val="28"/>
        </w:rPr>
        <w:t>Собрание</w:t>
      </w:r>
      <w:r w:rsidRPr="009C4370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депутатов  </w:t>
      </w:r>
      <w:r w:rsidRPr="009C4370">
        <w:rPr>
          <w:rStyle w:val="markedcontent"/>
          <w:sz w:val="28"/>
          <w:szCs w:val="28"/>
        </w:rPr>
        <w:t xml:space="preserve"> </w:t>
      </w:r>
      <w:proofErr w:type="gramStart"/>
      <w:r w:rsidRPr="009C4370">
        <w:rPr>
          <w:rStyle w:val="markedcontent"/>
          <w:b/>
          <w:sz w:val="28"/>
          <w:szCs w:val="28"/>
        </w:rPr>
        <w:t>р</w:t>
      </w:r>
      <w:proofErr w:type="gramEnd"/>
      <w:r w:rsidRPr="009C4370">
        <w:rPr>
          <w:rStyle w:val="markedcontent"/>
          <w:b/>
          <w:sz w:val="28"/>
          <w:szCs w:val="28"/>
        </w:rPr>
        <w:t xml:space="preserve"> е ш и л</w:t>
      </w:r>
      <w:r>
        <w:rPr>
          <w:rStyle w:val="markedcontent"/>
          <w:b/>
          <w:sz w:val="28"/>
          <w:szCs w:val="28"/>
        </w:rPr>
        <w:t xml:space="preserve"> о</w:t>
      </w:r>
      <w:r w:rsidRPr="009C4370">
        <w:rPr>
          <w:rStyle w:val="markedcontent"/>
          <w:sz w:val="28"/>
          <w:szCs w:val="28"/>
        </w:rPr>
        <w:t>:</w:t>
      </w:r>
    </w:p>
    <w:p w:rsidR="00BA147E" w:rsidRDefault="00087642" w:rsidP="00BB34A1">
      <w:pPr>
        <w:pStyle w:val="ConsNonformat"/>
        <w:widowControl/>
        <w:numPr>
          <w:ilvl w:val="0"/>
          <w:numId w:val="1"/>
        </w:numPr>
        <w:ind w:left="0" w:firstLine="709"/>
        <w:jc w:val="both"/>
        <w:rPr>
          <w:rStyle w:val="10"/>
          <w:rFonts w:ascii="Times New Roman" w:hAnsi="Times New Roman" w:cs="Times New Roman"/>
          <w:b w:val="0"/>
          <w:color w:val="auto"/>
        </w:rPr>
      </w:pPr>
      <w:r w:rsidRPr="00087642">
        <w:rPr>
          <w:rStyle w:val="markedcontent"/>
          <w:rFonts w:ascii="Times New Roman" w:hAnsi="Times New Roman" w:cs="Times New Roman"/>
          <w:sz w:val="28"/>
          <w:szCs w:val="28"/>
        </w:rPr>
        <w:t xml:space="preserve">Внести в Положение </w:t>
      </w:r>
      <w:r w:rsidRPr="00087642">
        <w:rPr>
          <w:rStyle w:val="10"/>
          <w:rFonts w:ascii="Times New Roman" w:hAnsi="Times New Roman" w:cs="Times New Roman"/>
          <w:b w:val="0"/>
          <w:color w:val="auto"/>
        </w:rPr>
        <w:t>о сходе граждан, проживающих на территории Шенкурского муниципального округа Архангельской области</w:t>
      </w:r>
      <w:r w:rsidR="00BB34A1">
        <w:rPr>
          <w:rStyle w:val="10"/>
          <w:rFonts w:ascii="Times New Roman" w:hAnsi="Times New Roman" w:cs="Times New Roman"/>
          <w:b w:val="0"/>
          <w:color w:val="auto"/>
        </w:rPr>
        <w:t>, принятое решением Собрания депутатов Шенкурского муниципального округа Архангельской области от 22 февраля 2023 гола № 70</w:t>
      </w:r>
      <w:r w:rsidR="001F53FC">
        <w:rPr>
          <w:rStyle w:val="10"/>
          <w:rFonts w:ascii="Times New Roman" w:hAnsi="Times New Roman" w:cs="Times New Roman"/>
          <w:b w:val="0"/>
          <w:color w:val="auto"/>
        </w:rPr>
        <w:t xml:space="preserve"> (далее – Положение)</w:t>
      </w:r>
      <w:r w:rsidR="00BB34A1">
        <w:rPr>
          <w:rStyle w:val="10"/>
          <w:rFonts w:ascii="Times New Roman" w:hAnsi="Times New Roman" w:cs="Times New Roman"/>
          <w:b w:val="0"/>
          <w:color w:val="auto"/>
        </w:rPr>
        <w:t xml:space="preserve">, следующие </w:t>
      </w:r>
      <w:r w:rsidR="004D339A">
        <w:rPr>
          <w:rStyle w:val="10"/>
          <w:rFonts w:ascii="Times New Roman" w:hAnsi="Times New Roman" w:cs="Times New Roman"/>
          <w:b w:val="0"/>
          <w:color w:val="auto"/>
        </w:rPr>
        <w:t>изменения</w:t>
      </w:r>
      <w:r w:rsidR="00BB34A1">
        <w:rPr>
          <w:rStyle w:val="10"/>
          <w:rFonts w:ascii="Times New Roman" w:hAnsi="Times New Roman" w:cs="Times New Roman"/>
          <w:b w:val="0"/>
          <w:color w:val="auto"/>
        </w:rPr>
        <w:t>:</w:t>
      </w:r>
    </w:p>
    <w:p w:rsidR="004D339A" w:rsidRPr="004D339A" w:rsidRDefault="004D339A" w:rsidP="004D339A">
      <w:pPr>
        <w:pStyle w:val="a7"/>
        <w:numPr>
          <w:ilvl w:val="1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4D339A">
        <w:rPr>
          <w:color w:val="000000"/>
          <w:sz w:val="28"/>
          <w:szCs w:val="28"/>
        </w:rPr>
        <w:t xml:space="preserve">Пункт 1.6 раздела </w:t>
      </w:r>
      <w:r w:rsidRPr="004D339A">
        <w:rPr>
          <w:color w:val="000000"/>
          <w:sz w:val="28"/>
          <w:szCs w:val="28"/>
          <w:lang w:val="en-US"/>
        </w:rPr>
        <w:t>I</w:t>
      </w:r>
      <w:r w:rsidRPr="004D339A">
        <w:rPr>
          <w:color w:val="000000"/>
          <w:sz w:val="28"/>
          <w:szCs w:val="28"/>
        </w:rPr>
        <w:t xml:space="preserve"> Положения изложить в следующей редакции:</w:t>
      </w:r>
    </w:p>
    <w:p w:rsidR="004D339A" w:rsidRPr="004D339A" w:rsidRDefault="004D339A" w:rsidP="004D339A">
      <w:pPr>
        <w:pStyle w:val="3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D339A">
        <w:rPr>
          <w:rFonts w:ascii="Times New Roman" w:hAnsi="Times New Roman" w:cs="Times New Roman"/>
          <w:b w:val="0"/>
          <w:color w:val="auto"/>
          <w:sz w:val="28"/>
          <w:szCs w:val="28"/>
        </w:rPr>
        <w:t>« 1.6. В случаях, предусмотренных Федеральным законом от 6 октября 2003 года № 131-ФЗ «Об общих принципах организации местного самоуправления в Российской Федерации», сход граждан проводится: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1) в населенном пункте по вопросу изменения границ Шенкурского муниципального округа, влекущего отнесение территории указанного населенного пункта к территории другого муниципального образования;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2) в населенном пункте, по вопросу введения и использования средств самообложения граждан на территории данного населенного пункта;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bookmarkStart w:id="1" w:name="Par14"/>
      <w:bookmarkEnd w:id="1"/>
      <w:r w:rsidRPr="004D339A">
        <w:rPr>
          <w:sz w:val="28"/>
          <w:szCs w:val="28"/>
        </w:rPr>
        <w:t xml:space="preserve">3) </w:t>
      </w:r>
      <w:proofErr w:type="gramStart"/>
      <w:r w:rsidRPr="004D339A">
        <w:rPr>
          <w:sz w:val="28"/>
          <w:szCs w:val="28"/>
        </w:rPr>
        <w:t>на части территории</w:t>
      </w:r>
      <w:proofErr w:type="gramEnd"/>
      <w:r w:rsidRPr="004D339A">
        <w:rPr>
          <w:sz w:val="28"/>
          <w:szCs w:val="28"/>
        </w:rPr>
        <w:t xml:space="preserve"> населенного пункта, по вопросу введения и использования средств самообложения граждан на территории данного населенного пункта;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4) </w:t>
      </w:r>
      <w:r w:rsidRPr="001F53FC">
        <w:rPr>
          <w:sz w:val="28"/>
          <w:szCs w:val="28"/>
        </w:rPr>
        <w:t>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lastRenderedPageBreak/>
        <w:t xml:space="preserve">  5) в поселении, расположенном на территории с низкой плотностью сельского населения или в труднодоступной местности, если численность населения сельского поселения составляет не более 100 человек, по вопросу об упразднении поселения;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6) в сельском населенном пункте,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Сход граждан, предусмотренный подпунктом 3 настоящего пункта, может созываться</w:t>
      </w:r>
      <w:bookmarkStart w:id="2" w:name="Par0"/>
      <w:bookmarkEnd w:id="2"/>
      <w:r w:rsidRPr="004D339A">
        <w:rPr>
          <w:sz w:val="28"/>
          <w:szCs w:val="28"/>
        </w:rPr>
        <w:t xml:space="preserve"> Собранием депутатов Шенкурского муниципального округа (далее – Собрание депутатов) по инициативе </w:t>
      </w:r>
      <w:proofErr w:type="gramStart"/>
      <w:r w:rsidRPr="004D339A">
        <w:rPr>
          <w:sz w:val="28"/>
          <w:szCs w:val="28"/>
        </w:rPr>
        <w:t>группы жителей части территории населенного пункта</w:t>
      </w:r>
      <w:proofErr w:type="gramEnd"/>
      <w:r w:rsidRPr="004D339A">
        <w:rPr>
          <w:sz w:val="28"/>
          <w:szCs w:val="28"/>
        </w:rPr>
        <w:t xml:space="preserve"> численностью не менее 10 человек, входящего в состав поселения, муниципального округа.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proofErr w:type="gramStart"/>
      <w:r w:rsidRPr="004D339A">
        <w:rPr>
          <w:sz w:val="28"/>
          <w:szCs w:val="28"/>
        </w:rPr>
        <w:t>Часть территории населенного пункта, указанная в под</w:t>
      </w:r>
      <w:hyperlink w:anchor="Par0" w:history="1">
        <w:r w:rsidRPr="004D339A">
          <w:rPr>
            <w:sz w:val="28"/>
            <w:szCs w:val="28"/>
          </w:rPr>
          <w:t>пункте 3</w:t>
        </w:r>
      </w:hyperlink>
      <w:r w:rsidRPr="004D339A">
        <w:rPr>
          <w:sz w:val="28"/>
          <w:szCs w:val="28"/>
        </w:rPr>
        <w:t xml:space="preserve"> настоящего пункта, устанавливается в границах жилых зон, определенных в результате градостроительного зонирования и соответствующих одновременно следующим критериям:</w:t>
      </w:r>
      <w:proofErr w:type="gramEnd"/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D339A">
        <w:rPr>
          <w:sz w:val="28"/>
          <w:szCs w:val="28"/>
        </w:rPr>
        <w:t>) на территории жилой зоны располагается не менее двух жилых домов с общим числом жителей, обладающих избирательным правом, не менее 20 человек;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D339A">
        <w:rPr>
          <w:sz w:val="28"/>
          <w:szCs w:val="28"/>
        </w:rPr>
        <w:t>) на территории населенного пункта имеется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 Границы части территории населенного пункта, указанной </w:t>
      </w:r>
      <w:proofErr w:type="gramStart"/>
      <w:r w:rsidRPr="004D339A">
        <w:rPr>
          <w:sz w:val="28"/>
          <w:szCs w:val="28"/>
        </w:rPr>
        <w:t>в</w:t>
      </w:r>
      <w:proofErr w:type="gramEnd"/>
      <w:r w:rsidRPr="004D339A">
        <w:rPr>
          <w:sz w:val="28"/>
          <w:szCs w:val="28"/>
        </w:rPr>
        <w:t xml:space="preserve"> </w:t>
      </w:r>
      <w:proofErr w:type="gramStart"/>
      <w:r w:rsidRPr="004D339A">
        <w:rPr>
          <w:sz w:val="28"/>
          <w:szCs w:val="28"/>
        </w:rPr>
        <w:t>под</w:t>
      </w:r>
      <w:proofErr w:type="gramEnd"/>
      <w:r w:rsidR="00CD3CD9" w:rsidRPr="004D339A">
        <w:rPr>
          <w:sz w:val="28"/>
          <w:szCs w:val="28"/>
        </w:rPr>
        <w:fldChar w:fldCharType="begin"/>
      </w:r>
      <w:r w:rsidRPr="004D339A">
        <w:rPr>
          <w:sz w:val="28"/>
          <w:szCs w:val="28"/>
        </w:rPr>
        <w:instrText>HYPERLINK \l "Par0"</w:instrText>
      </w:r>
      <w:r w:rsidR="00CD3CD9" w:rsidRPr="004D339A">
        <w:rPr>
          <w:sz w:val="28"/>
          <w:szCs w:val="28"/>
        </w:rPr>
        <w:fldChar w:fldCharType="separate"/>
      </w:r>
      <w:r w:rsidRPr="004D339A">
        <w:rPr>
          <w:sz w:val="28"/>
          <w:szCs w:val="28"/>
        </w:rPr>
        <w:t>пункте 3</w:t>
      </w:r>
      <w:r w:rsidR="00CD3CD9" w:rsidRPr="004D339A">
        <w:rPr>
          <w:sz w:val="28"/>
          <w:szCs w:val="28"/>
        </w:rPr>
        <w:fldChar w:fldCharType="end"/>
      </w:r>
      <w:r w:rsidRPr="004D339A">
        <w:rPr>
          <w:sz w:val="28"/>
          <w:szCs w:val="28"/>
        </w:rPr>
        <w:t xml:space="preserve"> настоящего пункта, определяются Собранием депутатов муниципального округа.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 Сход граждан, правомочен при участии в нем более половины обладающих избирательным правом жителей населенного пункта (либо части его территории).</w:t>
      </w:r>
    </w:p>
    <w:p w:rsid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 В случае</w:t>
      </w:r>
      <w:proofErr w:type="gramStart"/>
      <w:r w:rsidRPr="004D339A">
        <w:rPr>
          <w:sz w:val="28"/>
          <w:szCs w:val="28"/>
        </w:rPr>
        <w:t>,</w:t>
      </w:r>
      <w:proofErr w:type="gramEnd"/>
      <w:r w:rsidRPr="004D339A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</w:p>
    <w:p w:rsid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proofErr w:type="gramStart"/>
      <w:r w:rsidRPr="004D339A">
        <w:rPr>
          <w:sz w:val="28"/>
          <w:szCs w:val="28"/>
        </w:rPr>
        <w:t xml:space="preserve">При решении вопросов, предусмотренных подпунктом </w:t>
      </w:r>
      <w:r w:rsidR="001F53FC">
        <w:rPr>
          <w:sz w:val="28"/>
          <w:szCs w:val="28"/>
        </w:rPr>
        <w:t>4</w:t>
      </w:r>
      <w:r w:rsidRPr="004D339A">
        <w:rPr>
          <w:sz w:val="28"/>
          <w:szCs w:val="28"/>
        </w:rPr>
        <w:t xml:space="preserve"> пункта 1</w:t>
      </w:r>
      <w:r w:rsidR="001F53FC">
        <w:rPr>
          <w:sz w:val="28"/>
          <w:szCs w:val="28"/>
        </w:rPr>
        <w:t>.6</w:t>
      </w:r>
      <w:r w:rsidRPr="004D339A">
        <w:rPr>
          <w:sz w:val="28"/>
          <w:szCs w:val="28"/>
        </w:rPr>
        <w:t xml:space="preserve">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данного сельского населенного пункта, в случае, если это установлено муниципальными нормативными правовыми актами в соответствии с </w:t>
      </w:r>
      <w:r w:rsidRPr="004D339A">
        <w:rPr>
          <w:sz w:val="28"/>
          <w:szCs w:val="28"/>
        </w:rPr>
        <w:lastRenderedPageBreak/>
        <w:t>законом Архангельской области.</w:t>
      </w:r>
      <w:proofErr w:type="gramEnd"/>
    </w:p>
    <w:p w:rsidR="00BA147E" w:rsidRPr="009D040A" w:rsidRDefault="00DC1679" w:rsidP="00BA147E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2</w:t>
      </w:r>
      <w:r w:rsidR="00BA147E" w:rsidRPr="002657C5">
        <w:rPr>
          <w:rStyle w:val="markedcontent"/>
          <w:sz w:val="28"/>
          <w:szCs w:val="28"/>
        </w:rPr>
        <w:t>.</w:t>
      </w:r>
      <w:r w:rsidR="00BA147E" w:rsidRPr="002657C5">
        <w:rPr>
          <w:rStyle w:val="markedcontent"/>
          <w:sz w:val="28"/>
          <w:szCs w:val="28"/>
        </w:rPr>
        <w:tab/>
      </w:r>
      <w:r w:rsidR="00081070" w:rsidRPr="00826E5F">
        <w:rPr>
          <w:sz w:val="28"/>
          <w:szCs w:val="28"/>
        </w:rPr>
        <w:t xml:space="preserve">Опубликовать настоящее решение в </w:t>
      </w:r>
      <w:r w:rsidR="00081070">
        <w:rPr>
          <w:sz w:val="28"/>
          <w:szCs w:val="28"/>
        </w:rPr>
        <w:t>информационном бюллетене «Шенкурский муниципальный вестник» и</w:t>
      </w:r>
      <w:r w:rsidR="00081070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081070">
        <w:rPr>
          <w:color w:val="212121"/>
          <w:sz w:val="28"/>
          <w:szCs w:val="28"/>
        </w:rPr>
        <w:t>Шенкурского</w:t>
      </w:r>
      <w:r w:rsidR="00081070" w:rsidRPr="00826E5F">
        <w:rPr>
          <w:color w:val="212121"/>
          <w:sz w:val="28"/>
          <w:szCs w:val="28"/>
        </w:rPr>
        <w:t xml:space="preserve"> муниципального </w:t>
      </w:r>
      <w:r w:rsidR="004D339A">
        <w:rPr>
          <w:color w:val="212121"/>
          <w:sz w:val="28"/>
          <w:szCs w:val="28"/>
        </w:rPr>
        <w:t>округа</w:t>
      </w:r>
      <w:r w:rsidR="00081070" w:rsidRPr="00826E5F">
        <w:rPr>
          <w:color w:val="212121"/>
          <w:sz w:val="28"/>
          <w:szCs w:val="28"/>
        </w:rPr>
        <w:t xml:space="preserve"> </w:t>
      </w:r>
      <w:r w:rsidR="00081070">
        <w:rPr>
          <w:sz w:val="28"/>
          <w:szCs w:val="28"/>
        </w:rPr>
        <w:t>в информационно-телекоммуникационной сети «Интернет»</w:t>
      </w:r>
      <w:r w:rsidR="00081070" w:rsidRPr="00826E5F">
        <w:rPr>
          <w:sz w:val="28"/>
          <w:szCs w:val="28"/>
        </w:rPr>
        <w:t>.</w:t>
      </w:r>
    </w:p>
    <w:p w:rsidR="00001413" w:rsidRPr="00655ADC" w:rsidRDefault="00DC1679" w:rsidP="00001413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</w:t>
      </w:r>
      <w:r w:rsidR="00BA147E">
        <w:rPr>
          <w:rStyle w:val="markedcontent"/>
          <w:sz w:val="28"/>
          <w:szCs w:val="28"/>
        </w:rPr>
        <w:t>.</w:t>
      </w:r>
      <w:r w:rsidR="00BA147E">
        <w:rPr>
          <w:rStyle w:val="markedcontent"/>
          <w:sz w:val="28"/>
          <w:szCs w:val="28"/>
        </w:rPr>
        <w:tab/>
      </w:r>
      <w:r w:rsidR="00001413" w:rsidRPr="009C4370">
        <w:rPr>
          <w:rStyle w:val="markedcontent"/>
          <w:sz w:val="28"/>
          <w:szCs w:val="28"/>
        </w:rPr>
        <w:t xml:space="preserve">Настоящее решение вступает в силу </w:t>
      </w:r>
      <w:r w:rsidR="001F53FC">
        <w:rPr>
          <w:rStyle w:val="markedcontent"/>
          <w:sz w:val="28"/>
          <w:szCs w:val="28"/>
        </w:rPr>
        <w:t>после</w:t>
      </w:r>
      <w:r w:rsidR="00001413" w:rsidRPr="009C4370">
        <w:rPr>
          <w:rStyle w:val="markedcontent"/>
          <w:sz w:val="28"/>
          <w:szCs w:val="28"/>
        </w:rPr>
        <w:t xml:space="preserve"> </w:t>
      </w:r>
      <w:r w:rsidR="00001413">
        <w:rPr>
          <w:rStyle w:val="markedcontent"/>
          <w:sz w:val="28"/>
          <w:szCs w:val="28"/>
        </w:rPr>
        <w:t xml:space="preserve">его официального </w:t>
      </w:r>
      <w:r w:rsidR="001F53FC">
        <w:rPr>
          <w:rStyle w:val="markedcontent"/>
          <w:sz w:val="28"/>
          <w:szCs w:val="28"/>
        </w:rPr>
        <w:t>обнародования</w:t>
      </w:r>
      <w:r w:rsidR="00001413" w:rsidRPr="009C4370">
        <w:rPr>
          <w:rStyle w:val="markedcontent"/>
          <w:sz w:val="28"/>
          <w:szCs w:val="28"/>
        </w:rPr>
        <w:t>.</w:t>
      </w: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r w:rsidRPr="009C4370">
        <w:rPr>
          <w:sz w:val="28"/>
          <w:szCs w:val="28"/>
        </w:rPr>
        <w:t xml:space="preserve"> депутатов </w:t>
      </w:r>
    </w:p>
    <w:p w:rsidR="00BA147E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9C4370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 w:rsidR="00DC1679">
        <w:rPr>
          <w:sz w:val="28"/>
          <w:szCs w:val="28"/>
        </w:rPr>
        <w:t xml:space="preserve">                </w:t>
      </w:r>
      <w:r w:rsidR="00C525E4">
        <w:rPr>
          <w:sz w:val="28"/>
          <w:szCs w:val="28"/>
        </w:rPr>
        <w:t xml:space="preserve">                А.С. Заседателева</w:t>
      </w:r>
      <w:r w:rsidR="00DC1679">
        <w:rPr>
          <w:sz w:val="28"/>
          <w:szCs w:val="28"/>
        </w:rPr>
        <w:t xml:space="preserve">    </w:t>
      </w:r>
    </w:p>
    <w:p w:rsidR="00746169" w:rsidRDefault="00746169" w:rsidP="00BA147E">
      <w:pPr>
        <w:jc w:val="both"/>
        <w:rPr>
          <w:sz w:val="28"/>
          <w:szCs w:val="28"/>
        </w:rPr>
      </w:pPr>
    </w:p>
    <w:p w:rsidR="00746169" w:rsidRDefault="00746169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                            О.И. Красникова</w:t>
      </w:r>
    </w:p>
    <w:sectPr w:rsidR="00746169" w:rsidSect="00BA147E">
      <w:pgSz w:w="11906" w:h="16838" w:code="9"/>
      <w:pgMar w:top="1134" w:right="850" w:bottom="1134" w:left="1701" w:header="448" w:footer="709" w:gutter="0"/>
      <w:pgNumType w:start="1"/>
      <w:cols w:space="709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953B1"/>
    <w:multiLevelType w:val="multilevel"/>
    <w:tmpl w:val="4FCEE43C"/>
    <w:lvl w:ilvl="0">
      <w:start w:val="1"/>
      <w:numFmt w:val="decimal"/>
      <w:lvlText w:val="%1."/>
      <w:lvlJc w:val="left"/>
      <w:pPr>
        <w:ind w:left="2119" w:hanging="141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1413"/>
    <w:rsid w:val="000044F7"/>
    <w:rsid w:val="000173E7"/>
    <w:rsid w:val="00055B80"/>
    <w:rsid w:val="0006530A"/>
    <w:rsid w:val="0007167E"/>
    <w:rsid w:val="00073DD9"/>
    <w:rsid w:val="00081070"/>
    <w:rsid w:val="00087642"/>
    <w:rsid w:val="000C4B6F"/>
    <w:rsid w:val="00121EF2"/>
    <w:rsid w:val="00133EC8"/>
    <w:rsid w:val="001376E5"/>
    <w:rsid w:val="0014218F"/>
    <w:rsid w:val="00193FD0"/>
    <w:rsid w:val="001F53FC"/>
    <w:rsid w:val="0022772B"/>
    <w:rsid w:val="00232C07"/>
    <w:rsid w:val="00241FED"/>
    <w:rsid w:val="00262531"/>
    <w:rsid w:val="002657C5"/>
    <w:rsid w:val="0027667D"/>
    <w:rsid w:val="00283B51"/>
    <w:rsid w:val="002D5DB9"/>
    <w:rsid w:val="002D7EFA"/>
    <w:rsid w:val="002E03BE"/>
    <w:rsid w:val="002F3CA9"/>
    <w:rsid w:val="00330BE4"/>
    <w:rsid w:val="00341D06"/>
    <w:rsid w:val="00345EA3"/>
    <w:rsid w:val="00352E38"/>
    <w:rsid w:val="00375E43"/>
    <w:rsid w:val="00376688"/>
    <w:rsid w:val="003D00E4"/>
    <w:rsid w:val="00421977"/>
    <w:rsid w:val="00460A69"/>
    <w:rsid w:val="00494E4D"/>
    <w:rsid w:val="004A38F7"/>
    <w:rsid w:val="004A4913"/>
    <w:rsid w:val="004D339A"/>
    <w:rsid w:val="0050528C"/>
    <w:rsid w:val="00507EB5"/>
    <w:rsid w:val="00527366"/>
    <w:rsid w:val="00533E15"/>
    <w:rsid w:val="005362F1"/>
    <w:rsid w:val="005461EB"/>
    <w:rsid w:val="00581D27"/>
    <w:rsid w:val="005944FE"/>
    <w:rsid w:val="005B5AB4"/>
    <w:rsid w:val="005C7EC2"/>
    <w:rsid w:val="00632D3E"/>
    <w:rsid w:val="0065519D"/>
    <w:rsid w:val="006B3E83"/>
    <w:rsid w:val="006F7B29"/>
    <w:rsid w:val="00704F25"/>
    <w:rsid w:val="007104F9"/>
    <w:rsid w:val="00716A00"/>
    <w:rsid w:val="007317B2"/>
    <w:rsid w:val="00746169"/>
    <w:rsid w:val="00760B6F"/>
    <w:rsid w:val="00781431"/>
    <w:rsid w:val="007C15E0"/>
    <w:rsid w:val="007D71E1"/>
    <w:rsid w:val="007E3A54"/>
    <w:rsid w:val="00807492"/>
    <w:rsid w:val="00837DE3"/>
    <w:rsid w:val="0086513C"/>
    <w:rsid w:val="00867266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D040A"/>
    <w:rsid w:val="009E5D45"/>
    <w:rsid w:val="00A07FF1"/>
    <w:rsid w:val="00AF091A"/>
    <w:rsid w:val="00B1453F"/>
    <w:rsid w:val="00B20D37"/>
    <w:rsid w:val="00BA147E"/>
    <w:rsid w:val="00BB34A1"/>
    <w:rsid w:val="00BB6974"/>
    <w:rsid w:val="00BE756C"/>
    <w:rsid w:val="00C525E4"/>
    <w:rsid w:val="00C55EC2"/>
    <w:rsid w:val="00C80526"/>
    <w:rsid w:val="00CA72FE"/>
    <w:rsid w:val="00CC30B5"/>
    <w:rsid w:val="00CD3CD9"/>
    <w:rsid w:val="00D10A32"/>
    <w:rsid w:val="00D25AFA"/>
    <w:rsid w:val="00D33922"/>
    <w:rsid w:val="00D350DE"/>
    <w:rsid w:val="00D41125"/>
    <w:rsid w:val="00D42A0F"/>
    <w:rsid w:val="00D57BEE"/>
    <w:rsid w:val="00D87A77"/>
    <w:rsid w:val="00DA702F"/>
    <w:rsid w:val="00DC1679"/>
    <w:rsid w:val="00DC64D3"/>
    <w:rsid w:val="00E14C0E"/>
    <w:rsid w:val="00E6431F"/>
    <w:rsid w:val="00E65FAE"/>
    <w:rsid w:val="00E8464D"/>
    <w:rsid w:val="00EB69E2"/>
    <w:rsid w:val="00ED0091"/>
    <w:rsid w:val="00ED1E1F"/>
    <w:rsid w:val="00F21C64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1C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3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1C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61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61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D339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D339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AF7EA-20DE-447B-97DD-2547C909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</cp:revision>
  <cp:lastPrinted>2025-02-11T11:22:00Z</cp:lastPrinted>
  <dcterms:created xsi:type="dcterms:W3CDTF">2025-03-28T13:50:00Z</dcterms:created>
  <dcterms:modified xsi:type="dcterms:W3CDTF">2025-03-28T13:50:00Z</dcterms:modified>
</cp:coreProperties>
</file>